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7000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44" w:rightChars="2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EDITAL 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43</w:t>
      </w:r>
      <w:r>
        <w:rPr>
          <w:rFonts w:ascii="Times New Roman" w:hAnsi="Times New Roman" w:cs="Times New Roman"/>
          <w:sz w:val="24"/>
          <w:szCs w:val="24"/>
        </w:rPr>
        <w:t>/2025 – PPGHP/Unespar</w:t>
      </w:r>
      <w:bookmarkStart w:id="0" w:name="_GoBack"/>
      <w:bookmarkEnd w:id="0"/>
    </w:p>
    <w:p w14:paraId="4A6597F6">
      <w:pPr>
        <w:pStyle w:val="9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44" w:rightChars="2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3683A577">
      <w:pPr>
        <w:pStyle w:val="9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44" w:rightChars="2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41CC7CEE">
      <w:pPr>
        <w:pStyle w:val="9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44" w:rightChars="2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Tabela de indicação de produtividade para credenciamento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de D</w:t>
      </w:r>
      <w:r>
        <w:rPr>
          <w:rFonts w:ascii="Times New Roman" w:hAnsi="Times New Roman" w:cs="Times New Roman"/>
          <w:b/>
          <w:sz w:val="24"/>
          <w:szCs w:val="24"/>
        </w:rPr>
        <w:t xml:space="preserve">ocente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Colaborador(a) </w:t>
      </w:r>
    </w:p>
    <w:p w14:paraId="0FA9B295">
      <w:pPr>
        <w:pStyle w:val="9"/>
        <w:keepNext w:val="0"/>
        <w:keepLines w:val="0"/>
        <w:pageBreakBefore w:val="0"/>
        <w:widowControl w:val="0"/>
        <w:tabs>
          <w:tab w:val="left" w:pos="9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44" w:rightChars="2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16"/>
        <w:tblpPr w:leftFromText="141" w:rightFromText="141" w:vertAnchor="text" w:tblpXSpec="center" w:tblpY="1"/>
        <w:tblOverlap w:val="never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97"/>
        <w:gridCol w:w="1441"/>
        <w:gridCol w:w="1506"/>
      </w:tblGrid>
      <w:tr w14:paraId="5BA0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shd w:val="clear" w:color="auto" w:fill="BEBEBE" w:themeFill="background1" w:themeFillShade="BF"/>
            <w:vAlign w:val="center"/>
          </w:tcPr>
          <w:p w14:paraId="080C2F7A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</w:t>
            </w:r>
          </w:p>
          <w:p w14:paraId="67A5940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  <w:shd w:val="clear" w:color="auto" w:fill="BEBEBE" w:themeFill="background1" w:themeFillShade="BF"/>
          </w:tcPr>
          <w:p w14:paraId="7A4DF485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Artigo científico (Qualis História)</w:t>
            </w:r>
          </w:p>
        </w:tc>
        <w:tc>
          <w:tcPr>
            <w:tcW w:w="1441" w:type="dxa"/>
            <w:shd w:val="clear" w:color="auto" w:fill="BEBEBE" w:themeFill="background1" w:themeFillShade="BF"/>
          </w:tcPr>
          <w:p w14:paraId="1BAA8735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506" w:type="dxa"/>
            <w:vMerge w:val="restart"/>
            <w:shd w:val="clear" w:color="auto" w:fill="FFFFFF" w:themeFill="background1"/>
            <w:vAlign w:val="center"/>
          </w:tcPr>
          <w:p w14:paraId="32C71460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No mínimo, 04 (quatro) produções bibliográficas</w:t>
            </w:r>
          </w:p>
        </w:tc>
      </w:tr>
      <w:tr w14:paraId="7EFB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702E3330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3095B1BB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441" w:type="dxa"/>
          </w:tcPr>
          <w:p w14:paraId="79D0274D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4318FD60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1C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2A66E317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18AACC8A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441" w:type="dxa"/>
          </w:tcPr>
          <w:p w14:paraId="6B75864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65569864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0F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75FDE57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0FC8A6EA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441" w:type="dxa"/>
          </w:tcPr>
          <w:p w14:paraId="1FB809A5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7DA213D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F9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13E9DB86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4A3D802C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441" w:type="dxa"/>
          </w:tcPr>
          <w:p w14:paraId="346AE443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43DA4308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B3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04337179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49251805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441" w:type="dxa"/>
          </w:tcPr>
          <w:p w14:paraId="2F175B2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6BA50AC6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D3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1C8387B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05FC05B4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</w:t>
            </w:r>
          </w:p>
        </w:tc>
        <w:tc>
          <w:tcPr>
            <w:tcW w:w="1441" w:type="dxa"/>
          </w:tcPr>
          <w:p w14:paraId="3073716E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1DB8D213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CE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4327076B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62198300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441" w:type="dxa"/>
          </w:tcPr>
          <w:p w14:paraId="07C38B98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38E913CB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79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0071F74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F1F1F1" w:themeFill="background1" w:themeFillShade="F2"/>
          </w:tcPr>
          <w:p w14:paraId="4816E162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41" w:type="dxa"/>
            <w:shd w:val="clear" w:color="auto" w:fill="F1F1F1" w:themeFill="background1" w:themeFillShade="F2"/>
          </w:tcPr>
          <w:p w14:paraId="30D14611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56091DB0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09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14A3E605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BEBEBE" w:themeFill="background1" w:themeFillShade="BF"/>
          </w:tcPr>
          <w:p w14:paraId="66A3D915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Livro e capítulo de livro</w:t>
            </w:r>
          </w:p>
        </w:tc>
        <w:tc>
          <w:tcPr>
            <w:tcW w:w="1441" w:type="dxa"/>
            <w:shd w:val="clear" w:color="auto" w:fill="BEBEBE" w:themeFill="background1" w:themeFillShade="BF"/>
          </w:tcPr>
          <w:p w14:paraId="36CBF88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3717AAF4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38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F1F1F1" w:themeFill="background1" w:themeFillShade="F2"/>
            <w:vAlign w:val="center"/>
          </w:tcPr>
          <w:p w14:paraId="408B5953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</w:tcPr>
          <w:p w14:paraId="2364F34A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Livro autoral publicado por editora com conselho editorial e ISBN</w:t>
            </w:r>
          </w:p>
        </w:tc>
        <w:tc>
          <w:tcPr>
            <w:tcW w:w="1441" w:type="dxa"/>
          </w:tcPr>
          <w:p w14:paraId="72D62AE8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63078F4B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4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  <w:vAlign w:val="center"/>
          </w:tcPr>
          <w:p w14:paraId="27EC183E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</w:tcPr>
          <w:p w14:paraId="49C0DDA2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Capítulo de livro publicado por editora com conselho editorial e ISBN (máximo de 02 capítulos por livro)</w:t>
            </w:r>
          </w:p>
        </w:tc>
        <w:tc>
          <w:tcPr>
            <w:tcW w:w="1441" w:type="dxa"/>
          </w:tcPr>
          <w:p w14:paraId="070368C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0D88D67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2BB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46D74D03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F1F1F1" w:themeFill="background1" w:themeFillShade="F2"/>
          </w:tcPr>
          <w:p w14:paraId="781F8779">
            <w:pPr>
              <w:pStyle w:val="19"/>
              <w:widowControl/>
              <w:autoSpaceDE/>
              <w:autoSpaceDN/>
              <w:spacing w:line="248" w:lineRule="exact"/>
              <w:ind w:left="42"/>
              <w:rPr>
                <w:rFonts w:ascii="Times New Roman" w:hAnsi="Times New Roman" w:cs="Times New Roman"/>
                <w:b/>
              </w:rPr>
            </w:pPr>
          </w:p>
          <w:p w14:paraId="654D4A77">
            <w:pPr>
              <w:pStyle w:val="19"/>
              <w:widowControl/>
              <w:autoSpaceDE/>
              <w:autoSpaceDN/>
              <w:spacing w:line="248" w:lineRule="exact"/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  <w:p w14:paraId="651FD19F">
            <w:pPr>
              <w:pStyle w:val="19"/>
              <w:widowControl/>
              <w:autoSpaceDE/>
              <w:autoSpaceDN/>
              <w:spacing w:line="248" w:lineRule="exact"/>
              <w:ind w:left="42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1F1F1" w:themeFill="background1" w:themeFillShade="F2"/>
          </w:tcPr>
          <w:p w14:paraId="10B9B6C7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6CAFDC6D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FC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shd w:val="clear" w:color="auto" w:fill="BEBEBE" w:themeFill="background1" w:themeFillShade="BF"/>
            <w:vAlign w:val="center"/>
          </w:tcPr>
          <w:p w14:paraId="34268AD7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</w:p>
          <w:p w14:paraId="6F56BFF0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BEBEBE" w:themeFill="background1" w:themeFillShade="BF"/>
          </w:tcPr>
          <w:p w14:paraId="09AE20BD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Produção técnica/tecnológica</w:t>
            </w:r>
          </w:p>
        </w:tc>
        <w:tc>
          <w:tcPr>
            <w:tcW w:w="1441" w:type="dxa"/>
            <w:shd w:val="clear" w:color="auto" w:fill="BEBEBE" w:themeFill="background1" w:themeFillShade="BF"/>
          </w:tcPr>
          <w:p w14:paraId="782AA8D5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Quantidade  </w:t>
            </w:r>
          </w:p>
        </w:tc>
        <w:tc>
          <w:tcPr>
            <w:tcW w:w="1506" w:type="dxa"/>
            <w:vMerge w:val="restart"/>
            <w:shd w:val="clear" w:color="auto" w:fill="FFFFFF" w:themeFill="background1"/>
          </w:tcPr>
          <w:p w14:paraId="63D8C287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0D01FE55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6C5923DB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38EEAB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7307338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0412A21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414D33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37FD96E6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69BC4DA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34864B66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.</w:t>
            </w:r>
          </w:p>
          <w:p w14:paraId="19DB01E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No mínimo, 02 (duas) produções técnicas.</w:t>
            </w:r>
          </w:p>
        </w:tc>
      </w:tr>
      <w:tr w14:paraId="3FB0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  <w:vAlign w:val="center"/>
          </w:tcPr>
          <w:p w14:paraId="37DC7E0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</w:tcPr>
          <w:p w14:paraId="4EC94DBA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 de formação profissional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Docência em atividade de capacitação, em diferentes níveis, Criação de atividade de capacitação, em diferentes níveis, Organização de atividade de capacitação, em diferentes níveis) </w:t>
            </w:r>
          </w:p>
        </w:tc>
        <w:tc>
          <w:tcPr>
            <w:tcW w:w="1441" w:type="dxa"/>
          </w:tcPr>
          <w:p w14:paraId="1BB7B064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20589489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45A5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  <w:vAlign w:val="center"/>
          </w:tcPr>
          <w:p w14:paraId="068D6C90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</w:tcPr>
          <w:p w14:paraId="1F5565F7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Produto de editoração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Organização de livro, catálogo, coletânea e enciclopédia; organização de dossiê, revista, anais (incluindo editoria e corpo editorial); Organização de catálogo de produção artística)</w:t>
            </w:r>
          </w:p>
        </w:tc>
        <w:tc>
          <w:tcPr>
            <w:tcW w:w="1441" w:type="dxa"/>
          </w:tcPr>
          <w:p w14:paraId="2A357266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  <w:vAlign w:val="center"/>
          </w:tcPr>
          <w:p w14:paraId="1D16CCEA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7244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2F5069A9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02DB4837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Material didático</w:t>
            </w:r>
          </w:p>
        </w:tc>
        <w:tc>
          <w:tcPr>
            <w:tcW w:w="1441" w:type="dxa"/>
          </w:tcPr>
          <w:p w14:paraId="316E1F27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7669604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08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5886089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290526DC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Software/Aplicativo</w:t>
            </w:r>
          </w:p>
        </w:tc>
        <w:tc>
          <w:tcPr>
            <w:tcW w:w="1441" w:type="dxa"/>
          </w:tcPr>
          <w:p w14:paraId="45B085C3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75CAEA9E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58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79784570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56952C52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Evento organizado</w:t>
            </w:r>
          </w:p>
        </w:tc>
        <w:tc>
          <w:tcPr>
            <w:tcW w:w="1441" w:type="dxa"/>
          </w:tcPr>
          <w:p w14:paraId="33D23C1A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472D7BAA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99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034131E9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6123085E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Trabalho Completo em anais de evento</w:t>
            </w:r>
          </w:p>
        </w:tc>
        <w:tc>
          <w:tcPr>
            <w:tcW w:w="1441" w:type="dxa"/>
          </w:tcPr>
          <w:p w14:paraId="1804E388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647912A8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6C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0E233FDF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79560694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Relatório técnico conclusivo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(Relatório técnico conclusivo de projetos de pesquisa);</w:t>
            </w:r>
          </w:p>
        </w:tc>
        <w:tc>
          <w:tcPr>
            <w:tcW w:w="1441" w:type="dxa"/>
          </w:tcPr>
          <w:p w14:paraId="74476149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5329CAEE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72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09ACF367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4B02640D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Parecer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(limite de um (1) parecer)</w:t>
            </w:r>
          </w:p>
        </w:tc>
        <w:tc>
          <w:tcPr>
            <w:tcW w:w="1441" w:type="dxa"/>
          </w:tcPr>
          <w:p w14:paraId="35C511F4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644E7F33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3C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69DCECCE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5B7590FF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Tradução</w:t>
            </w:r>
          </w:p>
        </w:tc>
        <w:tc>
          <w:tcPr>
            <w:tcW w:w="1441" w:type="dxa"/>
          </w:tcPr>
          <w:p w14:paraId="484871A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0AFA0CE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06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510B7F4E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411FB32B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Acervo </w:t>
            </w:r>
            <w:r>
              <w:rPr>
                <w:rFonts w:ascii="Times New Roman" w:hAnsi="Times New Roman" w:cs="Times New Roman"/>
                <w:i/>
                <w:iCs/>
              </w:rPr>
              <w:t>(Curadoria de mostras e exposições, Produção de acervos, Curadoria de coleções biológicas);</w:t>
            </w:r>
          </w:p>
        </w:tc>
        <w:tc>
          <w:tcPr>
            <w:tcW w:w="1441" w:type="dxa"/>
          </w:tcPr>
          <w:p w14:paraId="78295EA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6621D575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1A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78B730C9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26D77BD1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Base de dados técnico-científica</w:t>
            </w:r>
          </w:p>
        </w:tc>
        <w:tc>
          <w:tcPr>
            <w:tcW w:w="1441" w:type="dxa"/>
          </w:tcPr>
          <w:p w14:paraId="33B5D0E0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0FE30E0A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5A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4B53B441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</w:tcPr>
          <w:p w14:paraId="5CFE7876">
            <w:pPr>
              <w:pStyle w:val="9"/>
              <w:widowControl/>
              <w:autoSpaceDE/>
              <w:autoSpaceDN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Produto de comunicação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Produção de programas de mídia, Produção de programas de veículos de comunicação, </w:t>
            </w:r>
            <w:r>
              <w:rPr>
                <w:rFonts w:ascii="Times New Roman" w:hAnsi="Times New Roman" w:cs="Times New Roman"/>
                <w:i/>
              </w:rPr>
              <w:t>Lives, Podcasts).</w:t>
            </w:r>
          </w:p>
        </w:tc>
        <w:tc>
          <w:tcPr>
            <w:tcW w:w="1441" w:type="dxa"/>
          </w:tcPr>
          <w:p w14:paraId="2960383C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16FD2DA2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C62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BEBEBE" w:themeFill="background1" w:themeFillShade="BF"/>
          </w:tcPr>
          <w:p w14:paraId="093E244D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7" w:type="dxa"/>
            <w:shd w:val="clear" w:color="auto" w:fill="F1F1F1" w:themeFill="background1" w:themeFillShade="F2"/>
          </w:tcPr>
          <w:p w14:paraId="50E878DB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  <w:b/>
              </w:rPr>
            </w:pPr>
          </w:p>
          <w:p w14:paraId="73279B39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  <w:p w14:paraId="3003666E">
            <w:pPr>
              <w:pStyle w:val="9"/>
              <w:widowControl/>
              <w:autoSpaceDE/>
              <w:autoSpaceDN/>
              <w:ind w:left="42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1F1F1" w:themeFill="background1" w:themeFillShade="F2"/>
          </w:tcPr>
          <w:p w14:paraId="0D7D563E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continue"/>
            <w:shd w:val="clear" w:color="auto" w:fill="FFFFFF" w:themeFill="background1"/>
          </w:tcPr>
          <w:p w14:paraId="7E6EF1A4">
            <w:pPr>
              <w:pStyle w:val="9"/>
              <w:widowControl/>
              <w:autoSpaceDE/>
              <w:autoSpaceDN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1067FE">
      <w:pPr>
        <w:pStyle w:val="9"/>
        <w:ind w:left="1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  <w:b/>
          <w:sz w:val="21"/>
          <w:szCs w:val="21"/>
        </w:rPr>
        <w:t xml:space="preserve">Obs. </w:t>
      </w:r>
      <w:r>
        <w:rPr>
          <w:rFonts w:ascii="Times New Roman" w:hAnsi="Times New Roman" w:cs="Times New Roman"/>
          <w:sz w:val="21"/>
          <w:szCs w:val="21"/>
        </w:rPr>
        <w:t xml:space="preserve">A quantidade mínima a ser atingida para o credenciamento de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ocente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Colaborador(a) </w:t>
      </w:r>
      <w:r>
        <w:rPr>
          <w:rFonts w:ascii="Times New Roman" w:hAnsi="Times New Roman" w:cs="Times New Roman"/>
          <w:sz w:val="21"/>
          <w:szCs w:val="21"/>
        </w:rPr>
        <w:t xml:space="preserve">será de </w:t>
      </w:r>
      <w:r>
        <w:rPr>
          <w:rFonts w:ascii="Times New Roman" w:hAnsi="Times New Roman" w:cs="Times New Roman"/>
          <w:b/>
          <w:sz w:val="21"/>
          <w:szCs w:val="21"/>
        </w:rPr>
        <w:t xml:space="preserve">06 produções, </w:t>
      </w:r>
      <w:r>
        <w:rPr>
          <w:rFonts w:ascii="Times New Roman" w:hAnsi="Times New Roman" w:cs="Times New Roman"/>
          <w:sz w:val="21"/>
          <w:szCs w:val="21"/>
        </w:rPr>
        <w:t>considerando o mínimo de 04 produções bibliográficas e 02 produções técnicas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e correspondente ao período de </w:t>
      </w:r>
      <w:r>
        <w:rPr>
          <w:rFonts w:ascii="Times New Roman" w:hAnsi="Times New Roman" w:cs="Times New Roman"/>
          <w:b/>
          <w:sz w:val="21"/>
          <w:szCs w:val="21"/>
        </w:rPr>
        <w:t>2021-2025.</w:t>
      </w:r>
    </w:p>
    <w:sectPr>
      <w:headerReference r:id="rId3" w:type="default"/>
      <w:footerReference r:id="rId4" w:type="default"/>
      <w:pgSz w:w="11900" w:h="16850"/>
      <w:pgMar w:top="1701" w:right="1418" w:bottom="1134" w:left="1418" w:header="709" w:footer="9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8DC75">
    <w:pPr>
      <w:pStyle w:val="9"/>
      <w:spacing w:line="14" w:lineRule="auto"/>
      <w:ind w:left="0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D5053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24pt;margin-top:803.85pt;height:11pt;width:20.65pt;mso-position-horizontal-relative:page;mso-position-vertical-relative:page;z-index:-251656192;mso-width-relative:page;mso-height-relative:page;" filled="f" stroked="f" coordsize="21600,21600" o:gfxdata="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LtO3LbAAAADwEAAA8AAAAAAAAAAQAgAAAAIgAAAGRycy9kb3du&#10;cmV2LnhtbFBLAQIUABQAAAAIAIdO4kBrzQ1z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7D5053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CB7CD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8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"http://www.ppghp.unespar.edu.br"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sz w:val="16"/>
                            </w:rPr>
                            <w:t>http://www.ppghp.unespar.edu.br</w:t>
                          </w:r>
                          <w:r>
                            <w:rPr>
                              <w:rStyle w:val="8"/>
                              <w:sz w:val="16"/>
                            </w:rPr>
                            <w:fldChar w:fldCharType="end"/>
                          </w:r>
                        </w:p>
                        <w:p w14:paraId="6E788E04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04.7pt;margin-top:785.8pt;height:38.65pt;width:214.1pt;mso-position-horizontal-relative:page;mso-position-vertical-relative:page;z-index:-251656192;mso-width-relative:page;mso-height-relative:page;" filled="f" stroked="f" coordsize="21600,21600" o:gfxdata="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mM0s1wAAAAcBAAAPAAAAAAAAAAEAIAAAACIAAABkcnMvZG93bnJl&#10;di54bWxQSwECFAAUAAAACACHTuJABHEoe/4BAAAEBAAADgAAAAAAAAABACAAAAAm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9CB7CD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>
                    <w:pPr>
                      <w:spacing w:before="6" w:line="280" w:lineRule="auto"/>
                      <w:ind w:right="8"/>
                      <w:jc w:val="center"/>
                      <w:rPr>
                        <w:rStyle w:val="8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r>
                      <w:fldChar w:fldCharType="begin"/>
                    </w:r>
                    <w:r>
                      <w:instrText xml:space="preserve"> HYPERLINK "http://www.ppghp.unespar.edu.br"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sz w:val="16"/>
                      </w:rPr>
                      <w:t>http://www.ppghp.unespar.edu.br</w:t>
                    </w:r>
                    <w:r>
                      <w:rPr>
                        <w:rStyle w:val="8"/>
                        <w:sz w:val="16"/>
                      </w:rPr>
                      <w:fldChar w:fldCharType="end"/>
                    </w:r>
                  </w:p>
                  <w:p w14:paraId="6E788E04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6656705</wp:posOffset>
          </wp:positionH>
          <wp:positionV relativeFrom="page">
            <wp:posOffset>10207625</wp:posOffset>
          </wp:positionV>
          <wp:extent cx="199390" cy="138430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2602865</wp:posOffset>
          </wp:positionH>
          <wp:positionV relativeFrom="page">
            <wp:posOffset>9956165</wp:posOffset>
          </wp:positionV>
          <wp:extent cx="2717165" cy="384175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FEEB">
    <w:pPr>
      <w:pStyle w:val="9"/>
      <w:spacing w:line="14" w:lineRule="auto"/>
      <w:ind w:left="0"/>
      <w:rPr>
        <w:sz w:val="20"/>
      </w:rPr>
    </w:pPr>
    <w:r>
      <w:rPr>
        <w:sz w:val="20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5F"/>
    <w:rsid w:val="00002F12"/>
    <w:rsid w:val="00014F76"/>
    <w:rsid w:val="00021CCC"/>
    <w:rsid w:val="00023ABC"/>
    <w:rsid w:val="00041CFA"/>
    <w:rsid w:val="00044A14"/>
    <w:rsid w:val="00047182"/>
    <w:rsid w:val="0005133E"/>
    <w:rsid w:val="00055066"/>
    <w:rsid w:val="00065692"/>
    <w:rsid w:val="00081C6D"/>
    <w:rsid w:val="000951EA"/>
    <w:rsid w:val="000A709C"/>
    <w:rsid w:val="000C3620"/>
    <w:rsid w:val="000C4275"/>
    <w:rsid w:val="000C5645"/>
    <w:rsid w:val="000D08D0"/>
    <w:rsid w:val="000F276B"/>
    <w:rsid w:val="0010644D"/>
    <w:rsid w:val="0012248F"/>
    <w:rsid w:val="001354ED"/>
    <w:rsid w:val="00160C28"/>
    <w:rsid w:val="0018477F"/>
    <w:rsid w:val="00195D71"/>
    <w:rsid w:val="001B25EE"/>
    <w:rsid w:val="001D6A2E"/>
    <w:rsid w:val="001D7D38"/>
    <w:rsid w:val="001E1321"/>
    <w:rsid w:val="001F1EC3"/>
    <w:rsid w:val="001F513D"/>
    <w:rsid w:val="00206544"/>
    <w:rsid w:val="00206C64"/>
    <w:rsid w:val="0020702B"/>
    <w:rsid w:val="00207B5F"/>
    <w:rsid w:val="00211421"/>
    <w:rsid w:val="002150A9"/>
    <w:rsid w:val="0022065A"/>
    <w:rsid w:val="00225E00"/>
    <w:rsid w:val="002323E1"/>
    <w:rsid w:val="0023402C"/>
    <w:rsid w:val="00245AB1"/>
    <w:rsid w:val="00260F40"/>
    <w:rsid w:val="00265F39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A60E6"/>
    <w:rsid w:val="003B72A6"/>
    <w:rsid w:val="003C214D"/>
    <w:rsid w:val="003C54F2"/>
    <w:rsid w:val="003C5C77"/>
    <w:rsid w:val="003D7C51"/>
    <w:rsid w:val="003F07D8"/>
    <w:rsid w:val="003F5FA2"/>
    <w:rsid w:val="003F778F"/>
    <w:rsid w:val="00407229"/>
    <w:rsid w:val="0042098B"/>
    <w:rsid w:val="004224EA"/>
    <w:rsid w:val="004307A4"/>
    <w:rsid w:val="00437491"/>
    <w:rsid w:val="00446F0E"/>
    <w:rsid w:val="00447443"/>
    <w:rsid w:val="00450E9E"/>
    <w:rsid w:val="00452BEF"/>
    <w:rsid w:val="00453C07"/>
    <w:rsid w:val="004734F5"/>
    <w:rsid w:val="00486D93"/>
    <w:rsid w:val="004C0CD8"/>
    <w:rsid w:val="004D1A6F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72561"/>
    <w:rsid w:val="005911F4"/>
    <w:rsid w:val="005963DD"/>
    <w:rsid w:val="005A41CA"/>
    <w:rsid w:val="005A4B01"/>
    <w:rsid w:val="005B50F7"/>
    <w:rsid w:val="005B5488"/>
    <w:rsid w:val="005B5A0F"/>
    <w:rsid w:val="005B5F27"/>
    <w:rsid w:val="005C2A33"/>
    <w:rsid w:val="005D1202"/>
    <w:rsid w:val="005D3E1F"/>
    <w:rsid w:val="005E0918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51B"/>
    <w:rsid w:val="00661E60"/>
    <w:rsid w:val="00680241"/>
    <w:rsid w:val="006825FF"/>
    <w:rsid w:val="00687F86"/>
    <w:rsid w:val="006A1174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03B89"/>
    <w:rsid w:val="00713D76"/>
    <w:rsid w:val="00714325"/>
    <w:rsid w:val="00714E72"/>
    <w:rsid w:val="00747931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25044"/>
    <w:rsid w:val="00860550"/>
    <w:rsid w:val="00860947"/>
    <w:rsid w:val="00866089"/>
    <w:rsid w:val="008717F2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8F56A7"/>
    <w:rsid w:val="0091170B"/>
    <w:rsid w:val="00936575"/>
    <w:rsid w:val="009448C5"/>
    <w:rsid w:val="00954E9E"/>
    <w:rsid w:val="009554D7"/>
    <w:rsid w:val="009617F6"/>
    <w:rsid w:val="009621B8"/>
    <w:rsid w:val="00963D44"/>
    <w:rsid w:val="00964795"/>
    <w:rsid w:val="00971337"/>
    <w:rsid w:val="009A1C77"/>
    <w:rsid w:val="009A4EFA"/>
    <w:rsid w:val="009B2269"/>
    <w:rsid w:val="009B6E48"/>
    <w:rsid w:val="009C2075"/>
    <w:rsid w:val="009E0E39"/>
    <w:rsid w:val="009F74B8"/>
    <w:rsid w:val="00A10BE9"/>
    <w:rsid w:val="00A10FBE"/>
    <w:rsid w:val="00A15685"/>
    <w:rsid w:val="00A21124"/>
    <w:rsid w:val="00A2155B"/>
    <w:rsid w:val="00A320DE"/>
    <w:rsid w:val="00AA0DFF"/>
    <w:rsid w:val="00AA2D23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42CC"/>
    <w:rsid w:val="00B36422"/>
    <w:rsid w:val="00B46790"/>
    <w:rsid w:val="00B47C21"/>
    <w:rsid w:val="00B62E5C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5DE7"/>
    <w:rsid w:val="00BE4126"/>
    <w:rsid w:val="00BF6006"/>
    <w:rsid w:val="00C12C72"/>
    <w:rsid w:val="00C152C5"/>
    <w:rsid w:val="00C22E6F"/>
    <w:rsid w:val="00C43D6F"/>
    <w:rsid w:val="00C65AE4"/>
    <w:rsid w:val="00C9772D"/>
    <w:rsid w:val="00CA440C"/>
    <w:rsid w:val="00CB500F"/>
    <w:rsid w:val="00CB61B4"/>
    <w:rsid w:val="00CB7C50"/>
    <w:rsid w:val="00CC1919"/>
    <w:rsid w:val="00CD4292"/>
    <w:rsid w:val="00CF5FD3"/>
    <w:rsid w:val="00D06E72"/>
    <w:rsid w:val="00D079CA"/>
    <w:rsid w:val="00D12D06"/>
    <w:rsid w:val="00D1496D"/>
    <w:rsid w:val="00D2591A"/>
    <w:rsid w:val="00D26E6F"/>
    <w:rsid w:val="00D55F77"/>
    <w:rsid w:val="00D72D4B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248D7"/>
    <w:rsid w:val="00E33179"/>
    <w:rsid w:val="00E51FEE"/>
    <w:rsid w:val="00E57874"/>
    <w:rsid w:val="00E60F44"/>
    <w:rsid w:val="00E6215A"/>
    <w:rsid w:val="00E62DEE"/>
    <w:rsid w:val="00E672B6"/>
    <w:rsid w:val="00E67502"/>
    <w:rsid w:val="00E737A3"/>
    <w:rsid w:val="00E746E5"/>
    <w:rsid w:val="00E94072"/>
    <w:rsid w:val="00EA326C"/>
    <w:rsid w:val="00EA42C3"/>
    <w:rsid w:val="00EC3ADB"/>
    <w:rsid w:val="00F023C7"/>
    <w:rsid w:val="00F10B06"/>
    <w:rsid w:val="00F13679"/>
    <w:rsid w:val="00F13D7F"/>
    <w:rsid w:val="00F16059"/>
    <w:rsid w:val="00F3508F"/>
    <w:rsid w:val="00F3629E"/>
    <w:rsid w:val="00F47DC1"/>
    <w:rsid w:val="00F55279"/>
    <w:rsid w:val="00F60990"/>
    <w:rsid w:val="00F700CE"/>
    <w:rsid w:val="00F73EB2"/>
    <w:rsid w:val="00FC6A4A"/>
    <w:rsid w:val="00FD41C6"/>
    <w:rsid w:val="00FD7809"/>
    <w:rsid w:val="00FF4A0C"/>
    <w:rsid w:val="069D357E"/>
    <w:rsid w:val="2AFA0438"/>
    <w:rsid w:val="79E6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BR" w:eastAsia="pt-BR" w:bidi="pt-BR"/>
    </w:rPr>
  </w:style>
  <w:style w:type="paragraph" w:styleId="2">
    <w:name w:val="heading 1"/>
    <w:basedOn w:val="1"/>
    <w:qFormat/>
    <w:uiPriority w:val="9"/>
    <w:pPr>
      <w:ind w:left="1544"/>
      <w:outlineLvl w:val="0"/>
    </w:pPr>
    <w:rPr>
      <w:rFonts w:ascii="Trebuchet MS" w:hAnsi="Trebuchet MS" w:eastAsia="Trebuchet MS" w:cs="Trebuchet MS"/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6"/>
    <w:qFormat/>
    <w:uiPriority w:val="1"/>
    <w:pPr>
      <w:ind w:left="121"/>
    </w:pPr>
  </w:style>
  <w:style w:type="paragraph" w:styleId="10">
    <w:name w:val="annotation text"/>
    <w:basedOn w:val="1"/>
    <w:link w:val="23"/>
    <w:semiHidden/>
    <w:unhideWhenUsed/>
    <w:uiPriority w:val="99"/>
    <w:rPr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12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annotation subject"/>
    <w:basedOn w:val="10"/>
    <w:next w:val="10"/>
    <w:link w:val="24"/>
    <w:semiHidden/>
    <w:unhideWhenUsed/>
    <w:qFormat/>
    <w:uiPriority w:val="99"/>
    <w:rPr>
      <w:b/>
      <w:bCs/>
    </w:rPr>
  </w:style>
  <w:style w:type="paragraph" w:styleId="14">
    <w:name w:val="footer"/>
    <w:basedOn w:val="1"/>
    <w:link w:val="21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6">
    <w:name w:val="Table Grid"/>
    <w:basedOn w:val="4"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121"/>
    </w:pPr>
  </w:style>
  <w:style w:type="paragraph" w:customStyle="1" w:styleId="19">
    <w:name w:val="Table Paragraph"/>
    <w:basedOn w:val="1"/>
    <w:qFormat/>
    <w:uiPriority w:val="1"/>
    <w:pPr>
      <w:spacing w:before="2"/>
      <w:ind w:left="105"/>
    </w:pPr>
  </w:style>
  <w:style w:type="character" w:customStyle="1" w:styleId="20">
    <w:name w:val="Cabeçalho Char"/>
    <w:basedOn w:val="3"/>
    <w:link w:val="12"/>
    <w:qFormat/>
    <w:uiPriority w:val="99"/>
    <w:rPr>
      <w:rFonts w:ascii="Arial" w:hAnsi="Arial" w:eastAsia="Arial" w:cs="Arial"/>
      <w:lang w:val="pt-BR" w:eastAsia="pt-BR" w:bidi="pt-BR"/>
    </w:rPr>
  </w:style>
  <w:style w:type="character" w:customStyle="1" w:styleId="21">
    <w:name w:val="Rodapé Char"/>
    <w:basedOn w:val="3"/>
    <w:link w:val="14"/>
    <w:uiPriority w:val="99"/>
    <w:rPr>
      <w:rFonts w:ascii="Arial" w:hAnsi="Arial" w:eastAsia="Arial" w:cs="Arial"/>
      <w:lang w:val="pt-BR" w:eastAsia="pt-BR" w:bidi="pt-BR"/>
    </w:rPr>
  </w:style>
  <w:style w:type="character" w:customStyle="1" w:styleId="22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Texto de comentário Char"/>
    <w:basedOn w:val="3"/>
    <w:link w:val="10"/>
    <w:semiHidden/>
    <w:uiPriority w:val="99"/>
    <w:rPr>
      <w:rFonts w:ascii="Arial" w:hAnsi="Arial" w:eastAsia="Arial" w:cs="Arial"/>
      <w:sz w:val="20"/>
      <w:szCs w:val="20"/>
      <w:lang w:val="pt-BR" w:eastAsia="pt-BR" w:bidi="pt-BR"/>
    </w:rPr>
  </w:style>
  <w:style w:type="character" w:customStyle="1" w:styleId="24">
    <w:name w:val="Assunto do comentário Char"/>
    <w:basedOn w:val="23"/>
    <w:link w:val="13"/>
    <w:semiHidden/>
    <w:uiPriority w:val="99"/>
    <w:rPr>
      <w:rFonts w:ascii="Arial" w:hAnsi="Arial" w:eastAsia="Arial" w:cs="Arial"/>
      <w:b/>
      <w:bCs/>
      <w:sz w:val="20"/>
      <w:szCs w:val="20"/>
      <w:lang w:val="pt-BR" w:eastAsia="pt-BR" w:bidi="pt-BR"/>
    </w:rPr>
  </w:style>
  <w:style w:type="character" w:customStyle="1" w:styleId="25">
    <w:name w:val="Texto de balão Char"/>
    <w:basedOn w:val="3"/>
    <w:link w:val="15"/>
    <w:semiHidden/>
    <w:qFormat/>
    <w:uiPriority w:val="99"/>
    <w:rPr>
      <w:rFonts w:ascii="Segoe UI" w:hAnsi="Segoe UI" w:eastAsia="Arial" w:cs="Segoe UI"/>
      <w:sz w:val="18"/>
      <w:szCs w:val="18"/>
      <w:lang w:val="pt-BR" w:eastAsia="pt-BR" w:bidi="pt-BR"/>
    </w:rPr>
  </w:style>
  <w:style w:type="character" w:customStyle="1" w:styleId="26">
    <w:name w:val="Corpo de texto Char"/>
    <w:basedOn w:val="3"/>
    <w:link w:val="9"/>
    <w:qFormat/>
    <w:uiPriority w:val="1"/>
    <w:rPr>
      <w:rFonts w:ascii="Arial" w:hAnsi="Arial" w:eastAsia="Arial" w:cs="Arial"/>
      <w:lang w:val="pt-BR" w:eastAsia="pt-BR" w:bidi="pt-BR"/>
    </w:rPr>
  </w:style>
  <w:style w:type="paragraph" w:customStyle="1" w:styleId="27">
    <w:name w:val="Default"/>
    <w:uiPriority w:val="0"/>
    <w:pPr>
      <w:widowControl/>
      <w:autoSpaceDE w:val="0"/>
      <w:autoSpaceDN w:val="0"/>
      <w:adjustRightInd w:val="0"/>
    </w:pPr>
    <w:rPr>
      <w:rFonts w:ascii="Georgia" w:hAnsi="Georgia" w:cs="Georgia" w:eastAsiaTheme="minorHAnsi"/>
      <w:color w:val="000000"/>
      <w:sz w:val="24"/>
      <w:szCs w:val="24"/>
      <w:lang w:val="pt-BR" w:eastAsia="en-US" w:bidi="ar-SA"/>
    </w:rPr>
  </w:style>
  <w:style w:type="table" w:customStyle="1" w:styleId="28">
    <w:name w:val="Tabela com grade1"/>
    <w:basedOn w:val="4"/>
    <w:qFormat/>
    <w:uiPriority w:val="59"/>
    <w:pPr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76CD8-A53F-4D8F-9B70-19F321833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1550</Characters>
  <Lines>12</Lines>
  <Paragraphs>3</Paragraphs>
  <TotalTime>21</TotalTime>
  <ScaleCrop>false</ScaleCrop>
  <LinksUpToDate>false</LinksUpToDate>
  <CharactersWithSpaces>1833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2022-02-11T16:28:00Z</dcterms:created>
  <dc:creator>Marcos</dc:creator>
  <cp:lastModifiedBy>Pedro</cp:lastModifiedBy>
  <cp:lastPrinted>2019-03-26T22:04:00Z</cp:lastPrinted>
  <dcterms:modified xsi:type="dcterms:W3CDTF">2025-11-17T12:27:35Z</dcterms:modified>
  <dc:title>Microsoft Word - Edital-Selecao-2017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1F41B233CE0D4C97B56EE1CF61AB2BB6_12</vt:lpwstr>
  </property>
</Properties>
</file>