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3B33" w14:textId="77777777" w:rsidR="00825044" w:rsidRPr="001F7863" w:rsidRDefault="00825044" w:rsidP="0030687B">
      <w:pPr>
        <w:pStyle w:val="Ttulo1"/>
        <w:ind w:left="0" w:right="85"/>
        <w:jc w:val="center"/>
        <w:rPr>
          <w:rFonts w:ascii="Times New Roman" w:hAnsi="Times New Roman" w:cs="Times New Roman"/>
          <w:sz w:val="24"/>
          <w:szCs w:val="24"/>
        </w:rPr>
      </w:pPr>
      <w:r w:rsidRPr="001F7863">
        <w:rPr>
          <w:rFonts w:ascii="Times New Roman" w:hAnsi="Times New Roman" w:cs="Times New Roman"/>
          <w:sz w:val="24"/>
          <w:szCs w:val="24"/>
        </w:rPr>
        <w:t>ANEXO I</w:t>
      </w:r>
    </w:p>
    <w:p w14:paraId="62E7073D" w14:textId="5838C36C" w:rsidR="00BF2BE2" w:rsidRPr="0030687B" w:rsidRDefault="00825044" w:rsidP="0030687B">
      <w:pPr>
        <w:pStyle w:val="Ttulo1"/>
        <w:ind w:left="0" w:right="85"/>
        <w:jc w:val="center"/>
        <w:rPr>
          <w:rFonts w:ascii="Times New Roman" w:hAnsi="Times New Roman" w:cs="Times New Roman"/>
        </w:rPr>
      </w:pPr>
      <w:r w:rsidRPr="0030687B">
        <w:rPr>
          <w:rFonts w:ascii="Times New Roman" w:hAnsi="Times New Roman" w:cs="Times New Roman"/>
        </w:rPr>
        <w:t>FICHA DE INSCRIÇÃO PARA ALUNO</w:t>
      </w:r>
      <w:r w:rsidR="002D3F08" w:rsidRPr="0030687B">
        <w:rPr>
          <w:rFonts w:ascii="Times New Roman" w:hAnsi="Times New Roman" w:cs="Times New Roman"/>
        </w:rPr>
        <w:t>(A)</w:t>
      </w:r>
      <w:r w:rsidRPr="0030687B">
        <w:rPr>
          <w:rFonts w:ascii="Times New Roman" w:hAnsi="Times New Roman" w:cs="Times New Roman"/>
        </w:rPr>
        <w:t xml:space="preserve"> </w:t>
      </w:r>
      <w:r w:rsidR="00BF2BE2" w:rsidRPr="0030687B">
        <w:rPr>
          <w:rFonts w:ascii="Times New Roman" w:hAnsi="Times New Roman" w:cs="Times New Roman"/>
        </w:rPr>
        <w:t>OUVINTE</w:t>
      </w:r>
    </w:p>
    <w:p w14:paraId="6D772AB3" w14:textId="67F47761" w:rsidR="0030687B" w:rsidRPr="0030687B" w:rsidRDefault="007133BC" w:rsidP="0030687B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0</w:t>
      </w:r>
      <w:r w:rsidR="001E351A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/202</w:t>
      </w:r>
      <w:r w:rsidR="001E351A">
        <w:rPr>
          <w:rFonts w:ascii="Times New Roman" w:hAnsi="Times New Roman" w:cs="Times New Roman"/>
        </w:rPr>
        <w:t>4</w:t>
      </w:r>
      <w:r w:rsidR="0030687B" w:rsidRPr="002F61F8">
        <w:rPr>
          <w:rFonts w:ascii="Times New Roman" w:hAnsi="Times New Roman" w:cs="Times New Roman"/>
        </w:rPr>
        <w:t xml:space="preserve"> – PPGHP/Unespar</w:t>
      </w:r>
    </w:p>
    <w:p w14:paraId="14ADE000" w14:textId="77777777" w:rsidR="0030687B" w:rsidRPr="00002430" w:rsidRDefault="0030687B" w:rsidP="00F40428">
      <w:pPr>
        <w:pStyle w:val="Ttulo1"/>
        <w:ind w:left="0" w:right="85"/>
        <w:jc w:val="center"/>
        <w:rPr>
          <w:rFonts w:ascii="Times" w:hAnsi="Times"/>
        </w:rPr>
      </w:pPr>
    </w:p>
    <w:p w14:paraId="6DE40E7A" w14:textId="38D4C107" w:rsidR="00825044" w:rsidRPr="00002430" w:rsidRDefault="00825044" w:rsidP="00825044">
      <w:pPr>
        <w:rPr>
          <w:rFonts w:ascii="Times" w:hAnsi="Times"/>
          <w:b/>
        </w:rPr>
      </w:pPr>
      <w:r w:rsidRPr="00002430">
        <w:rPr>
          <w:rFonts w:ascii="Times" w:hAnsi="Times"/>
          <w:b/>
        </w:rPr>
        <w:t xml:space="preserve">I – </w:t>
      </w:r>
      <w:r w:rsidR="008706F7">
        <w:rPr>
          <w:rFonts w:ascii="Times" w:hAnsi="Times"/>
          <w:b/>
        </w:rPr>
        <w:t xml:space="preserve">ASSINALE UM “X” </w:t>
      </w:r>
      <w:r w:rsidR="001F7863">
        <w:rPr>
          <w:rFonts w:ascii="Times" w:hAnsi="Times"/>
          <w:b/>
        </w:rPr>
        <w:t xml:space="preserve">NA(S) </w:t>
      </w:r>
      <w:r w:rsidRPr="00002430">
        <w:rPr>
          <w:rFonts w:ascii="Times" w:hAnsi="Times"/>
          <w:b/>
        </w:rPr>
        <w:t>DISCIPLINA(S)</w:t>
      </w:r>
      <w:r>
        <w:rPr>
          <w:rFonts w:ascii="Times" w:hAnsi="Times"/>
          <w:b/>
        </w:rPr>
        <w:t xml:space="preserve"> QUE DESEJA SE INSCREVER</w:t>
      </w:r>
    </w:p>
    <w:p w14:paraId="610C5C20" w14:textId="77777777" w:rsidR="00825044" w:rsidRPr="00002430" w:rsidRDefault="00825044" w:rsidP="00825044">
      <w:pPr>
        <w:rPr>
          <w:rFonts w:ascii="Times" w:hAnsi="Times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907"/>
      </w:tblGrid>
      <w:tr w:rsidR="001E351A" w:rsidRPr="00153D2B" w14:paraId="73D34F39" w14:textId="77777777" w:rsidTr="00357CC5">
        <w:trPr>
          <w:jc w:val="center"/>
        </w:trPr>
        <w:tc>
          <w:tcPr>
            <w:tcW w:w="9602" w:type="dxa"/>
            <w:gridSpan w:val="2"/>
            <w:shd w:val="clear" w:color="auto" w:fill="D9D9D9" w:themeFill="background1" w:themeFillShade="D9"/>
          </w:tcPr>
          <w:p w14:paraId="54B30BAA" w14:textId="77777777" w:rsidR="001E351A" w:rsidRPr="00153D2B" w:rsidRDefault="001E351A" w:rsidP="00357CC5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1º Semestre 2023</w:t>
            </w:r>
          </w:p>
        </w:tc>
      </w:tr>
      <w:tr w:rsidR="001E351A" w:rsidRPr="00153D2B" w14:paraId="680A79C1" w14:textId="77777777" w:rsidTr="00357CC5">
        <w:trPr>
          <w:jc w:val="center"/>
        </w:trPr>
        <w:tc>
          <w:tcPr>
            <w:tcW w:w="695" w:type="dxa"/>
            <w:vAlign w:val="center"/>
          </w:tcPr>
          <w:p w14:paraId="0C932F14" w14:textId="77777777" w:rsidR="001E351A" w:rsidRPr="00153D2B" w:rsidRDefault="001E351A" w:rsidP="00357CC5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0581BF00" w14:textId="77777777" w:rsidR="001E351A" w:rsidRPr="00FE5411" w:rsidRDefault="001E351A" w:rsidP="00357C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54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Biografia e História Pública </w:t>
            </w:r>
            <w:r w:rsidRPr="00FE5411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 w:themeFill="background1"/>
              </w:rPr>
              <w:t>– 30 horas / 02 créditos</w:t>
            </w:r>
          </w:p>
          <w:p w14:paraId="5D892755" w14:textId="77777777" w:rsidR="001E351A" w:rsidRPr="00153D2B" w:rsidRDefault="001E351A" w:rsidP="00357CC5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FE541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Prof. Dr.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 w:rsidRPr="00FE5411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  <w:t>Frank Antonio Mezzomo</w:t>
            </w:r>
          </w:p>
          <w:p w14:paraId="0EF85611" w14:textId="1297D035" w:rsidR="001E351A" w:rsidRPr="0091580B" w:rsidRDefault="001E351A" w:rsidP="00357C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580B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  <w:t>História, conhecimento e fontes. Biografia, História e História Pública: implicações epistemológicas. Historicidade e modalidades de biografias. Narrativas vivenciais e a problematização de subjetividades, espacialidades e temporalidades. A produção e os usos do passado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E351A" w:rsidRPr="00153D2B" w14:paraId="39C945BA" w14:textId="77777777" w:rsidTr="00357CC5">
        <w:trPr>
          <w:jc w:val="center"/>
        </w:trPr>
        <w:tc>
          <w:tcPr>
            <w:tcW w:w="695" w:type="dxa"/>
            <w:vAlign w:val="center"/>
          </w:tcPr>
          <w:p w14:paraId="74EDC810" w14:textId="77777777" w:rsidR="001E351A" w:rsidRPr="00153D2B" w:rsidRDefault="001E351A" w:rsidP="00357CC5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6120FDAE" w14:textId="77777777" w:rsidR="001E351A" w:rsidRDefault="001E351A" w:rsidP="00357CC5">
            <w:pPr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pt-PT"/>
              </w:rPr>
            </w:pPr>
            <w:r w:rsidRPr="00D247A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pt-PT"/>
              </w:rPr>
              <w:t>Tópicos Especiais em Saberes e Linguagens IX: Proyectos de historia oral y batallas por las memorias en la América Latina del siglo XXI</w:t>
            </w:r>
          </w:p>
          <w:p w14:paraId="49B0DD65" w14:textId="77777777" w:rsidR="001E351A" w:rsidRPr="00153D2B" w:rsidRDefault="001E351A" w:rsidP="00357CC5">
            <w:pPr>
              <w:adjustRightInd w:val="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pt-PT"/>
              </w:rPr>
            </w:pPr>
            <w:r w:rsidRPr="004F12A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Prof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a.</w:t>
            </w:r>
            <w:r w:rsidRPr="004F12A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val="pt-PT"/>
              </w:rPr>
              <w:t>Lucia Maria Abbatista (Professora Visitante – Universidad Nacional de Quilmes / Argentina)</w:t>
            </w:r>
          </w:p>
          <w:p w14:paraId="6B5BBF5D" w14:textId="4FF55666" w:rsidR="001E351A" w:rsidRPr="001E351A" w:rsidRDefault="001E351A" w:rsidP="00357C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En América Latina, la emergencia de la “Historia oral” como movimiento se dio en la segunda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mitad del siglo XX gracias, entre otras condiciones de posibilidad, al acceso a nuevas tecnologías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para el registro sonoro y audiovisual y a una vocación profesional por dar cuenta de las huellas que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han dejado en la historia sujetos que habían recibido escasa o nula atención hasta entonces. Esto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se debe, entre otros motivos, a la pericia que a nivel mundial ofreció para cuestionar la supremacía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de las fuentes escritas, desmontar el privilegio narrativo de los sectores dominantes y amplificar en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el espacio público las voces de actores subalternizados antes considerados “anónimos” o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“invisibles”.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Del mismo modo, entre las últimas décadas del siglo XX y comienzos del XXI, la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preocupación social por los “pasados que no pasan”, dio lugar a la constitución de diversos campos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de estudio conocidos como “Historia del tiempo presente” o “Historia reciente”, que propiciaron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articulaciones entre Historia y memoria, para interpretar en nuestra región fenómenos como los que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aquí nos convocan: los conflictos por la memoria que atraviesan nuestras sociedades en relación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con temas como luchas revolucionarias y las violencias estatales del siglo XX. De esta manera, se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esperaba contribuir con la construcción de un presente democrático cada vez más libre de las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huellas autoritarias.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Sin embargo, nuevos emergentes políticos en el continente han puesto en entredicho estas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perspectivas y la articulación productiva entre comunidad y universidad a que estos estudios dieron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lugar. Luego de compartir algunos diagnósticos sobre la situación actual y algunas coordenadas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conceptuales, exploraremos investigaciones que desde la Historia Oral nos han permitido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uma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aproximación más compleja al pasado reciente y proyectos de archivos orales que trabajan por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E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garantizar el derecho a la memoria, aún en contextos hostiles.</w:t>
            </w:r>
          </w:p>
        </w:tc>
      </w:tr>
      <w:tr w:rsidR="001E351A" w:rsidRPr="00153D2B" w14:paraId="09AD67BA" w14:textId="77777777" w:rsidTr="00357CC5">
        <w:trPr>
          <w:jc w:val="center"/>
        </w:trPr>
        <w:tc>
          <w:tcPr>
            <w:tcW w:w="695" w:type="dxa"/>
            <w:vAlign w:val="center"/>
          </w:tcPr>
          <w:p w14:paraId="7984BC9F" w14:textId="77777777" w:rsidR="001E351A" w:rsidRPr="00153D2B" w:rsidRDefault="001E351A" w:rsidP="00357CC5">
            <w:pPr>
              <w:tabs>
                <w:tab w:val="left" w:pos="408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53D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[      ]</w:t>
            </w:r>
          </w:p>
        </w:tc>
        <w:tc>
          <w:tcPr>
            <w:tcW w:w="8907" w:type="dxa"/>
          </w:tcPr>
          <w:p w14:paraId="7445079C" w14:textId="77777777" w:rsidR="001E351A" w:rsidRPr="00FE5411" w:rsidRDefault="001E351A" w:rsidP="00357C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pt-PT"/>
              </w:rPr>
            </w:pPr>
            <w:r w:rsidRPr="00FE5411">
              <w:rPr>
                <w:rFonts w:ascii="Times New Roman" w:hAnsi="Times New Roman" w:cs="Times New Roman"/>
                <w:b/>
                <w:i/>
                <w:sz w:val="20"/>
                <w:szCs w:val="20"/>
                <w:lang w:val="pt-PT"/>
              </w:rPr>
              <w:t>História Pública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pt-PT"/>
              </w:rPr>
              <w:t xml:space="preserve"> e Tursimo</w:t>
            </w:r>
            <w:r w:rsidRPr="00FE5411">
              <w:rPr>
                <w:rFonts w:ascii="Times New Roman" w:hAnsi="Times New Roman" w:cs="Times New Roman"/>
                <w:b/>
                <w:i/>
                <w:sz w:val="20"/>
                <w:szCs w:val="20"/>
                <w:lang w:val="pt-PT"/>
              </w:rPr>
              <w:t xml:space="preserve"> </w:t>
            </w:r>
            <w:r w:rsidRPr="00FE5411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 w:themeFill="background1"/>
              </w:rPr>
              <w:t>– 30 horas / 02 créditos</w:t>
            </w:r>
          </w:p>
          <w:p w14:paraId="1741E296" w14:textId="77777777" w:rsidR="001E351A" w:rsidRPr="00153D2B" w:rsidRDefault="001E351A" w:rsidP="00357C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4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Profa. Dra.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>Sheyla Farias (Pós-Doutoranda CAPES)</w:t>
            </w:r>
          </w:p>
          <w:p w14:paraId="35C2B52E" w14:textId="28FDDF11" w:rsidR="001E351A" w:rsidRPr="00153D2B" w:rsidRDefault="001E351A" w:rsidP="00357C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1FB">
              <w:rPr>
                <w:rFonts w:ascii="Times New Roman" w:hAnsi="Times New Roman" w:cs="Times New Roman"/>
                <w:sz w:val="20"/>
                <w:szCs w:val="20"/>
              </w:rPr>
              <w:t>Relação entre história pública e turismo. Conceitos, tipologia e caracterização dos segmentos do Turismo. História Pública, lugares de memória e patrimônio. Potencialidades históricas locais e suas aplicações à atividade turística. Estudo e elaboração de roteiros turísticos.</w:t>
            </w:r>
          </w:p>
        </w:tc>
      </w:tr>
    </w:tbl>
    <w:p w14:paraId="452B1653" w14:textId="77777777" w:rsidR="00FC6269" w:rsidRPr="00002430" w:rsidRDefault="00FC6269" w:rsidP="00825044">
      <w:pPr>
        <w:jc w:val="both"/>
        <w:rPr>
          <w:rFonts w:ascii="Times" w:hAnsi="Times"/>
          <w:sz w:val="18"/>
          <w:szCs w:val="18"/>
        </w:rPr>
      </w:pPr>
    </w:p>
    <w:p w14:paraId="4D51A1AD" w14:textId="77777777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  <w:r w:rsidRPr="00FC6269">
        <w:rPr>
          <w:rFonts w:ascii="Times New Roman" w:hAnsi="Times New Roman" w:cs="Times New Roman"/>
          <w:b/>
        </w:rPr>
        <w:t>II – DADOS PESSOAIS</w:t>
      </w:r>
    </w:p>
    <w:p w14:paraId="4FB446FC" w14:textId="77777777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FC6269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Nome completo:</w:t>
            </w:r>
          </w:p>
          <w:p w14:paraId="64C0D540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RG:</w:t>
            </w:r>
          </w:p>
          <w:p w14:paraId="2C275ED4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CPF:</w:t>
            </w:r>
          </w:p>
          <w:p w14:paraId="734EC375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Data de nascimento:</w:t>
            </w:r>
          </w:p>
          <w:p w14:paraId="67294A2A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Sexo:</w:t>
            </w:r>
          </w:p>
          <w:p w14:paraId="7AD7CD02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8"/>
            <w:r w:rsidRPr="00FC6269">
              <w:rPr>
                <w:rFonts w:ascii="Times New Roman" w:hAnsi="Times New Roman" w:cs="Times New Roman"/>
              </w:rPr>
              <w:instrText xml:space="preserve"> FORMCHECKBOX </w:instrText>
            </w:r>
            <w:r w:rsidR="001E351A">
              <w:rPr>
                <w:rFonts w:ascii="Times New Roman" w:hAnsi="Times New Roman" w:cs="Times New Roman"/>
              </w:rPr>
            </w:r>
            <w:r w:rsidR="001E351A">
              <w:rPr>
                <w:rFonts w:ascii="Times New Roman" w:hAnsi="Times New Roman" w:cs="Times New Roman"/>
              </w:rPr>
              <w:fldChar w:fldCharType="separate"/>
            </w:r>
            <w:r w:rsidRPr="00FC6269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FC6269">
              <w:rPr>
                <w:rFonts w:ascii="Times New Roman" w:hAnsi="Times New Roman" w:cs="Times New Roman"/>
              </w:rPr>
              <w:t xml:space="preserve"> Feminino </w:t>
            </w:r>
            <w:r w:rsidRPr="00FC6269">
              <w:rPr>
                <w:rFonts w:ascii="Times New Roman" w:hAnsi="Times New Roman" w:cs="Times New Roman"/>
              </w:rPr>
              <w:tab/>
            </w:r>
            <w:r w:rsidRPr="00FC6269">
              <w:rPr>
                <w:rFonts w:ascii="Times New Roman" w:hAnsi="Times New Roman" w:cs="Times New Roman"/>
              </w:rPr>
              <w:tab/>
            </w:r>
            <w:r w:rsidRPr="00FC6269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 w:rsidRPr="00FC6269">
              <w:rPr>
                <w:rFonts w:ascii="Times New Roman" w:hAnsi="Times New Roman" w:cs="Times New Roman"/>
              </w:rPr>
              <w:instrText xml:space="preserve"> FORMCHECKBOX </w:instrText>
            </w:r>
            <w:r w:rsidR="001E351A">
              <w:rPr>
                <w:rFonts w:ascii="Times New Roman" w:hAnsi="Times New Roman" w:cs="Times New Roman"/>
              </w:rPr>
            </w:r>
            <w:r w:rsidR="001E351A">
              <w:rPr>
                <w:rFonts w:ascii="Times New Roman" w:hAnsi="Times New Roman" w:cs="Times New Roman"/>
              </w:rPr>
              <w:fldChar w:fldCharType="separate"/>
            </w:r>
            <w:r w:rsidRPr="00FC6269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FC6269">
              <w:rPr>
                <w:rFonts w:ascii="Times New Roman" w:hAnsi="Times New Roman" w:cs="Times New Roman"/>
              </w:rPr>
              <w:t xml:space="preserve"> Masculino</w:t>
            </w:r>
          </w:p>
        </w:tc>
      </w:tr>
    </w:tbl>
    <w:p w14:paraId="6C2E6281" w14:textId="77777777" w:rsidR="00CA59D8" w:rsidRPr="00FC6269" w:rsidRDefault="00CA59D8" w:rsidP="00825044">
      <w:pPr>
        <w:jc w:val="both"/>
        <w:rPr>
          <w:rFonts w:ascii="Times New Roman" w:hAnsi="Times New Roman" w:cs="Times New Roman"/>
        </w:rPr>
      </w:pPr>
    </w:p>
    <w:p w14:paraId="7A7A72E0" w14:textId="0C4F00F5" w:rsidR="001F7863" w:rsidRPr="00FC6269" w:rsidRDefault="001F7863" w:rsidP="001F7863">
      <w:pPr>
        <w:jc w:val="both"/>
        <w:rPr>
          <w:rFonts w:ascii="Times New Roman" w:hAnsi="Times New Roman" w:cs="Times New Roman"/>
          <w:b/>
        </w:rPr>
      </w:pPr>
      <w:r w:rsidRPr="00FC6269">
        <w:rPr>
          <w:rFonts w:ascii="Times New Roman" w:hAnsi="Times New Roman" w:cs="Times New Roman"/>
          <w:b/>
        </w:rPr>
        <w:t>III – GRADUAÇÃO</w:t>
      </w:r>
    </w:p>
    <w:p w14:paraId="4695F549" w14:textId="77777777" w:rsidR="001F7863" w:rsidRPr="00FC6269" w:rsidRDefault="001F7863" w:rsidP="001F7863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1F7863" w:rsidRPr="00FC6269" w14:paraId="3613E88C" w14:textId="77777777" w:rsidTr="00290770">
        <w:trPr>
          <w:trHeight w:val="454"/>
          <w:jc w:val="center"/>
        </w:trPr>
        <w:tc>
          <w:tcPr>
            <w:tcW w:w="6232" w:type="dxa"/>
            <w:vAlign w:val="center"/>
          </w:tcPr>
          <w:p w14:paraId="01EFB961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Curso:</w:t>
            </w:r>
          </w:p>
          <w:p w14:paraId="64A77921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07DEDE5B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Ano/Período que está matriculado(a):</w:t>
            </w:r>
          </w:p>
          <w:p w14:paraId="0C04FABD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</w:p>
        </w:tc>
      </w:tr>
      <w:tr w:rsidR="001F7863" w:rsidRPr="00FC6269" w14:paraId="008D68B2" w14:textId="77777777" w:rsidTr="00290770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34CD0C11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Instituição:</w:t>
            </w:r>
          </w:p>
          <w:p w14:paraId="3954AD69" w14:textId="77777777" w:rsidR="001F7863" w:rsidRPr="00FC6269" w:rsidRDefault="001F7863" w:rsidP="00290770">
            <w:pPr>
              <w:rPr>
                <w:rFonts w:ascii="Times New Roman" w:hAnsi="Times New Roman" w:cs="Times New Roman"/>
              </w:rPr>
            </w:pPr>
          </w:p>
        </w:tc>
      </w:tr>
    </w:tbl>
    <w:p w14:paraId="4F9C196E" w14:textId="77777777" w:rsidR="001F7863" w:rsidRPr="00FC6269" w:rsidRDefault="001F7863" w:rsidP="00825044">
      <w:pPr>
        <w:jc w:val="both"/>
        <w:rPr>
          <w:rFonts w:ascii="Times New Roman" w:hAnsi="Times New Roman" w:cs="Times New Roman"/>
          <w:b/>
        </w:rPr>
      </w:pPr>
    </w:p>
    <w:p w14:paraId="39C605FE" w14:textId="77777777" w:rsidR="001F7863" w:rsidRPr="00FC6269" w:rsidRDefault="001F7863" w:rsidP="00825044">
      <w:pPr>
        <w:jc w:val="both"/>
        <w:rPr>
          <w:rFonts w:ascii="Times New Roman" w:hAnsi="Times New Roman" w:cs="Times New Roman"/>
          <w:b/>
        </w:rPr>
      </w:pPr>
    </w:p>
    <w:p w14:paraId="2254FE75" w14:textId="0D9CDDB9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  <w:r w:rsidRPr="00FC6269">
        <w:rPr>
          <w:rFonts w:ascii="Times New Roman" w:hAnsi="Times New Roman" w:cs="Times New Roman"/>
          <w:b/>
        </w:rPr>
        <w:lastRenderedPageBreak/>
        <w:t>I</w:t>
      </w:r>
      <w:r w:rsidR="001F7863" w:rsidRPr="00FC6269">
        <w:rPr>
          <w:rFonts w:ascii="Times New Roman" w:hAnsi="Times New Roman" w:cs="Times New Roman"/>
          <w:b/>
        </w:rPr>
        <w:t>V</w:t>
      </w:r>
      <w:r w:rsidRPr="00FC6269">
        <w:rPr>
          <w:rFonts w:ascii="Times New Roman" w:hAnsi="Times New Roman" w:cs="Times New Roman"/>
          <w:b/>
        </w:rPr>
        <w:t xml:space="preserve"> – ENDEREÇO</w:t>
      </w:r>
    </w:p>
    <w:p w14:paraId="31B294B7" w14:textId="77777777" w:rsidR="00825044" w:rsidRPr="00FC6269" w:rsidRDefault="00825044" w:rsidP="00825044">
      <w:pPr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FC6269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Rua:</w:t>
            </w:r>
          </w:p>
          <w:p w14:paraId="36FB529D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Número:</w:t>
            </w:r>
          </w:p>
          <w:p w14:paraId="434EBBDD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Complemento:</w:t>
            </w:r>
          </w:p>
          <w:p w14:paraId="01802AC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Bairro:</w:t>
            </w:r>
          </w:p>
          <w:p w14:paraId="69238316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CEP:</w:t>
            </w:r>
          </w:p>
          <w:p w14:paraId="5A6CB321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Cidade:</w:t>
            </w:r>
          </w:p>
          <w:p w14:paraId="23FD3E7F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Estado:</w:t>
            </w:r>
          </w:p>
          <w:p w14:paraId="28A0F7D6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E-mail:</w:t>
            </w:r>
          </w:p>
          <w:p w14:paraId="6DF5611C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</w:p>
        </w:tc>
      </w:tr>
      <w:tr w:rsidR="00825044" w:rsidRPr="00FC6269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Telefone:</w:t>
            </w:r>
          </w:p>
          <w:p w14:paraId="69ABEB77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(       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Celular:</w:t>
            </w:r>
          </w:p>
          <w:p w14:paraId="4021D240" w14:textId="77777777" w:rsidR="00825044" w:rsidRPr="00FC6269" w:rsidRDefault="00825044" w:rsidP="00763BFE">
            <w:pPr>
              <w:rPr>
                <w:rFonts w:ascii="Times New Roman" w:hAnsi="Times New Roman" w:cs="Times New Roman"/>
              </w:rPr>
            </w:pPr>
            <w:r w:rsidRPr="00FC6269">
              <w:rPr>
                <w:rFonts w:ascii="Times New Roman" w:hAnsi="Times New Roman" w:cs="Times New Roman"/>
              </w:rPr>
              <w:t>(       )</w:t>
            </w:r>
          </w:p>
        </w:tc>
      </w:tr>
    </w:tbl>
    <w:p w14:paraId="101E11ED" w14:textId="77777777" w:rsidR="001E351A" w:rsidRPr="00153D2B" w:rsidRDefault="001E351A" w:rsidP="001E351A">
      <w:pPr>
        <w:rPr>
          <w:rFonts w:ascii="Times New Roman" w:hAnsi="Times New Roman" w:cs="Times New Roman"/>
        </w:rPr>
      </w:pPr>
    </w:p>
    <w:p w14:paraId="6CA27248" w14:textId="77777777" w:rsidR="001E351A" w:rsidRDefault="001E351A" w:rsidP="001E351A">
      <w:pPr>
        <w:rPr>
          <w:rFonts w:ascii="Times New Roman" w:hAnsi="Times New Roman" w:cs="Times New Roman"/>
        </w:rPr>
      </w:pPr>
    </w:p>
    <w:p w14:paraId="2F073569" w14:textId="77777777" w:rsidR="001E351A" w:rsidRPr="00153D2B" w:rsidRDefault="001E351A" w:rsidP="001E351A">
      <w:pPr>
        <w:rPr>
          <w:rFonts w:ascii="Times New Roman" w:hAnsi="Times New Roman" w:cs="Times New Roman"/>
        </w:rPr>
      </w:pPr>
    </w:p>
    <w:p w14:paraId="4298BD5C" w14:textId="77777777" w:rsidR="001E351A" w:rsidRPr="00153D2B" w:rsidRDefault="001E351A" w:rsidP="001E351A">
      <w:pPr>
        <w:rPr>
          <w:rFonts w:ascii="Times New Roman" w:hAnsi="Times New Roman" w:cs="Times New Roman"/>
        </w:rPr>
      </w:pPr>
    </w:p>
    <w:p w14:paraId="78A53F72" w14:textId="77777777" w:rsidR="001E351A" w:rsidRPr="009240EA" w:rsidRDefault="001E351A" w:rsidP="001E35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_____/_____/________</w:t>
      </w:r>
    </w:p>
    <w:p w14:paraId="767FEE20" w14:textId="77777777" w:rsidR="001E351A" w:rsidRDefault="001E351A" w:rsidP="001E351A">
      <w:pPr>
        <w:rPr>
          <w:rFonts w:ascii="Times New Roman" w:hAnsi="Times New Roman" w:cs="Times New Roman"/>
        </w:rPr>
      </w:pPr>
    </w:p>
    <w:p w14:paraId="24DF2941" w14:textId="77777777" w:rsidR="001E351A" w:rsidRPr="009240EA" w:rsidRDefault="001E351A" w:rsidP="001E351A">
      <w:pPr>
        <w:rPr>
          <w:rFonts w:ascii="Times New Roman" w:hAnsi="Times New Roman" w:cs="Times New Roman"/>
        </w:rPr>
      </w:pPr>
    </w:p>
    <w:p w14:paraId="203E5E2F" w14:textId="77777777" w:rsidR="001E351A" w:rsidRDefault="001E351A" w:rsidP="001E351A">
      <w:pPr>
        <w:rPr>
          <w:rFonts w:ascii="Times New Roman" w:hAnsi="Times New Roman" w:cs="Times New Roman"/>
        </w:rPr>
      </w:pPr>
    </w:p>
    <w:p w14:paraId="13AFF410" w14:textId="77777777" w:rsidR="001E351A" w:rsidRDefault="001E351A" w:rsidP="001E351A">
      <w:pPr>
        <w:rPr>
          <w:rFonts w:ascii="Times New Roman" w:hAnsi="Times New Roman" w:cs="Times New Roman"/>
        </w:rPr>
      </w:pPr>
    </w:p>
    <w:p w14:paraId="6032CC1F" w14:textId="77777777" w:rsidR="001E351A" w:rsidRPr="009240EA" w:rsidRDefault="001E351A" w:rsidP="001E351A">
      <w:pPr>
        <w:rPr>
          <w:rFonts w:ascii="Times New Roman" w:hAnsi="Times New Roman" w:cs="Times New Roman"/>
        </w:rPr>
      </w:pPr>
    </w:p>
    <w:p w14:paraId="17CDB7F3" w14:textId="77777777" w:rsidR="001E351A" w:rsidRPr="009240EA" w:rsidRDefault="001E351A" w:rsidP="001E351A">
      <w:pPr>
        <w:jc w:val="center"/>
        <w:rPr>
          <w:rFonts w:ascii="Times New Roman" w:hAnsi="Times New Roman" w:cs="Times New Roman"/>
        </w:rPr>
      </w:pPr>
      <w:r w:rsidRPr="009240EA">
        <w:rPr>
          <w:rFonts w:ascii="Times New Roman" w:hAnsi="Times New Roman" w:cs="Times New Roman"/>
        </w:rPr>
        <w:t>______________________________________</w:t>
      </w:r>
    </w:p>
    <w:p w14:paraId="4A16B454" w14:textId="77777777" w:rsidR="001E351A" w:rsidRPr="009240EA" w:rsidRDefault="001E351A" w:rsidP="001E35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14:paraId="09CFFC07" w14:textId="5365A7EF" w:rsidR="00207B5F" w:rsidRPr="00825044" w:rsidRDefault="00207B5F" w:rsidP="001E351A">
      <w:pPr>
        <w:jc w:val="both"/>
      </w:pPr>
    </w:p>
    <w:sectPr w:rsidR="00207B5F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1A23" w14:textId="77777777" w:rsidR="00897B75" w:rsidRDefault="00897B75">
      <w:r>
        <w:separator/>
      </w:r>
    </w:p>
  </w:endnote>
  <w:endnote w:type="continuationSeparator" w:id="0">
    <w:p w14:paraId="6EBD2596" w14:textId="77777777" w:rsidR="00897B75" w:rsidRDefault="0089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52A5" w14:textId="77777777" w:rsidR="00897B75" w:rsidRDefault="00897B75">
      <w:r>
        <w:separator/>
      </w:r>
    </w:p>
  </w:footnote>
  <w:footnote w:type="continuationSeparator" w:id="0">
    <w:p w14:paraId="137F81EE" w14:textId="77777777" w:rsidR="00897B75" w:rsidRDefault="0089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0188867">
    <w:abstractNumId w:val="5"/>
  </w:num>
  <w:num w:numId="2" w16cid:durableId="217786161">
    <w:abstractNumId w:val="3"/>
  </w:num>
  <w:num w:numId="3" w16cid:durableId="409422623">
    <w:abstractNumId w:val="12"/>
  </w:num>
  <w:num w:numId="4" w16cid:durableId="946423664">
    <w:abstractNumId w:val="2"/>
  </w:num>
  <w:num w:numId="5" w16cid:durableId="1046878361">
    <w:abstractNumId w:val="11"/>
  </w:num>
  <w:num w:numId="6" w16cid:durableId="1191794160">
    <w:abstractNumId w:val="9"/>
  </w:num>
  <w:num w:numId="7" w16cid:durableId="1235355077">
    <w:abstractNumId w:val="6"/>
  </w:num>
  <w:num w:numId="8" w16cid:durableId="806818162">
    <w:abstractNumId w:val="8"/>
  </w:num>
  <w:num w:numId="9" w16cid:durableId="1154250639">
    <w:abstractNumId w:val="0"/>
  </w:num>
  <w:num w:numId="10" w16cid:durableId="190998778">
    <w:abstractNumId w:val="13"/>
  </w:num>
  <w:num w:numId="11" w16cid:durableId="1752123718">
    <w:abstractNumId w:val="7"/>
  </w:num>
  <w:num w:numId="12" w16cid:durableId="1867788646">
    <w:abstractNumId w:val="4"/>
  </w:num>
  <w:num w:numId="13" w16cid:durableId="1201087287">
    <w:abstractNumId w:val="1"/>
  </w:num>
  <w:num w:numId="14" w16cid:durableId="1855145038">
    <w:abstractNumId w:val="14"/>
  </w:num>
  <w:num w:numId="15" w16cid:durableId="1295935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4601"/>
    <w:rsid w:val="001D6A2E"/>
    <w:rsid w:val="001D7D38"/>
    <w:rsid w:val="001E1321"/>
    <w:rsid w:val="001E351A"/>
    <w:rsid w:val="001E5E4F"/>
    <w:rsid w:val="001F1EC3"/>
    <w:rsid w:val="001F786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C1840"/>
    <w:rsid w:val="002D230E"/>
    <w:rsid w:val="002D3F08"/>
    <w:rsid w:val="002D44B9"/>
    <w:rsid w:val="002F61F8"/>
    <w:rsid w:val="0030687B"/>
    <w:rsid w:val="003121FE"/>
    <w:rsid w:val="0032273D"/>
    <w:rsid w:val="00330A25"/>
    <w:rsid w:val="003349B3"/>
    <w:rsid w:val="00334F3F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15DC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64A33"/>
    <w:rsid w:val="00471BBE"/>
    <w:rsid w:val="004734F5"/>
    <w:rsid w:val="00486D93"/>
    <w:rsid w:val="004C0CD8"/>
    <w:rsid w:val="004E5D19"/>
    <w:rsid w:val="004F18E5"/>
    <w:rsid w:val="004F278B"/>
    <w:rsid w:val="004F32C0"/>
    <w:rsid w:val="0050010E"/>
    <w:rsid w:val="00512B18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C1D46"/>
    <w:rsid w:val="006D75EC"/>
    <w:rsid w:val="006E7752"/>
    <w:rsid w:val="006F184E"/>
    <w:rsid w:val="00700C0D"/>
    <w:rsid w:val="007133BC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06F7"/>
    <w:rsid w:val="008717F2"/>
    <w:rsid w:val="00886A02"/>
    <w:rsid w:val="008871E7"/>
    <w:rsid w:val="00891649"/>
    <w:rsid w:val="00897B75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84DD7"/>
    <w:rsid w:val="00996111"/>
    <w:rsid w:val="009A1C77"/>
    <w:rsid w:val="009B2269"/>
    <w:rsid w:val="009B6E48"/>
    <w:rsid w:val="009C2075"/>
    <w:rsid w:val="009E0E39"/>
    <w:rsid w:val="009F74B8"/>
    <w:rsid w:val="00A10FBE"/>
    <w:rsid w:val="00A15685"/>
    <w:rsid w:val="00A15DC4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11992"/>
    <w:rsid w:val="00B342CC"/>
    <w:rsid w:val="00B36422"/>
    <w:rsid w:val="00B4622F"/>
    <w:rsid w:val="00B46790"/>
    <w:rsid w:val="00B47C21"/>
    <w:rsid w:val="00B63EEE"/>
    <w:rsid w:val="00B64EFB"/>
    <w:rsid w:val="00B7768F"/>
    <w:rsid w:val="00B85610"/>
    <w:rsid w:val="00B879FC"/>
    <w:rsid w:val="00B87EB4"/>
    <w:rsid w:val="00B90789"/>
    <w:rsid w:val="00B92DE7"/>
    <w:rsid w:val="00B93F9D"/>
    <w:rsid w:val="00B95800"/>
    <w:rsid w:val="00BA26CC"/>
    <w:rsid w:val="00BC02A8"/>
    <w:rsid w:val="00BD5DE7"/>
    <w:rsid w:val="00BE4126"/>
    <w:rsid w:val="00BF2BE2"/>
    <w:rsid w:val="00BF6006"/>
    <w:rsid w:val="00C12C72"/>
    <w:rsid w:val="00C152C5"/>
    <w:rsid w:val="00C22E6F"/>
    <w:rsid w:val="00C43D6F"/>
    <w:rsid w:val="00C65AE4"/>
    <w:rsid w:val="00C9772D"/>
    <w:rsid w:val="00CA440C"/>
    <w:rsid w:val="00CA59D8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A3ED3"/>
    <w:rsid w:val="00DB06F7"/>
    <w:rsid w:val="00DB2072"/>
    <w:rsid w:val="00DB5425"/>
    <w:rsid w:val="00DD4645"/>
    <w:rsid w:val="00DD5237"/>
    <w:rsid w:val="00DD60C6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EE79F2"/>
    <w:rsid w:val="00F10B06"/>
    <w:rsid w:val="00F13679"/>
    <w:rsid w:val="00F13D7F"/>
    <w:rsid w:val="00F16059"/>
    <w:rsid w:val="00F3629E"/>
    <w:rsid w:val="00F371EE"/>
    <w:rsid w:val="00F40428"/>
    <w:rsid w:val="00F55279"/>
    <w:rsid w:val="00F60990"/>
    <w:rsid w:val="00F700CE"/>
    <w:rsid w:val="00F73EB2"/>
    <w:rsid w:val="00FC6269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7FB67"/>
  <w15:docId w15:val="{DB1153D8-A73D-46AF-AFC0-32E4A622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link w:val="Ttulo1Char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  <w:style w:type="character" w:customStyle="1" w:styleId="Ttulo1Char">
    <w:name w:val="Título 1 Char"/>
    <w:basedOn w:val="Fontepargpadro"/>
    <w:link w:val="Ttulo1"/>
    <w:uiPriority w:val="9"/>
    <w:rsid w:val="0030687B"/>
    <w:rPr>
      <w:rFonts w:ascii="Trebuchet MS" w:eastAsia="Trebuchet MS" w:hAnsi="Trebuchet MS" w:cs="Trebuchet MS"/>
      <w:b/>
      <w:bCs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C266-C6E3-4F8D-91BB-B46E26D9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Pedro.Almeida - Unespar Campo Mourão</cp:lastModifiedBy>
  <cp:revision>18</cp:revision>
  <cp:lastPrinted>2019-03-26T22:04:00Z</cp:lastPrinted>
  <dcterms:created xsi:type="dcterms:W3CDTF">2020-04-07T18:25:00Z</dcterms:created>
  <dcterms:modified xsi:type="dcterms:W3CDTF">2024-03-13T19:22:00Z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